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A8CC8" w14:textId="7A6ECABB" w:rsidR="00355C59" w:rsidRPr="00355C59" w:rsidRDefault="00DC3FCD" w:rsidP="00355C59">
      <w:pPr>
        <w:pStyle w:val="Heading1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Additional file</w:t>
      </w:r>
      <w:r w:rsidR="00A02D52" w:rsidRPr="004375A2">
        <w:rPr>
          <w:rFonts w:asciiTheme="minorHAnsi" w:hAnsiTheme="minorHAnsi"/>
          <w:sz w:val="22"/>
          <w:szCs w:val="22"/>
        </w:rPr>
        <w:t xml:space="preserve"> 3: Data extraction form adapted from the </w:t>
      </w:r>
      <w:r w:rsidR="00A02D52" w:rsidRPr="004375A2">
        <w:rPr>
          <w:rFonts w:asciiTheme="minorHAnsi" w:hAnsiTheme="minorHAnsi"/>
          <w:i/>
          <w:sz w:val="22"/>
          <w:szCs w:val="22"/>
        </w:rPr>
        <w:t>Dance of Life.</w:t>
      </w:r>
    </w:p>
    <w:tbl>
      <w:tblPr>
        <w:tblStyle w:val="TableGrid"/>
        <w:tblW w:w="0" w:type="auto"/>
        <w:tblInd w:w="-176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1843"/>
        <w:gridCol w:w="2262"/>
        <w:gridCol w:w="964"/>
      </w:tblGrid>
      <w:tr w:rsidR="00A02D52" w:rsidRPr="004375A2" w14:paraId="24F98755" w14:textId="77777777" w:rsidTr="004375A2">
        <w:tc>
          <w:tcPr>
            <w:tcW w:w="4537" w:type="dxa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</w:tcPr>
          <w:p w14:paraId="194E820E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19B1BAE0" w14:textId="77777777" w:rsidR="006E6D73" w:rsidRDefault="00037E1C" w:rsidP="00037E1C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375A2">
              <w:rPr>
                <w:rFonts w:asciiTheme="minorHAnsi" w:hAnsiTheme="minorHAnsi"/>
                <w:b/>
                <w:sz w:val="22"/>
                <w:szCs w:val="22"/>
              </w:rPr>
              <w:t>Present (1)/</w:t>
            </w:r>
          </w:p>
          <w:p w14:paraId="73E019E4" w14:textId="2D867135" w:rsidR="00A02D52" w:rsidRPr="004375A2" w:rsidRDefault="00A02D52" w:rsidP="00037E1C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bookmarkStart w:id="0" w:name="_GoBack"/>
            <w:bookmarkEnd w:id="0"/>
            <w:r w:rsidRPr="004375A2">
              <w:rPr>
                <w:rFonts w:asciiTheme="minorHAnsi" w:hAnsiTheme="minorHAnsi"/>
                <w:b/>
                <w:sz w:val="22"/>
                <w:szCs w:val="22"/>
              </w:rPr>
              <w:t>Not present (0)</w:t>
            </w:r>
          </w:p>
        </w:tc>
        <w:tc>
          <w:tcPr>
            <w:tcW w:w="2262" w:type="dxa"/>
            <w:tcBorders>
              <w:top w:val="nil"/>
              <w:bottom w:val="single" w:sz="18" w:space="0" w:color="auto"/>
            </w:tcBorders>
            <w:shd w:val="clear" w:color="auto" w:fill="auto"/>
          </w:tcPr>
          <w:p w14:paraId="774E329D" w14:textId="0AA7677F" w:rsidR="00A02D52" w:rsidRPr="004375A2" w:rsidRDefault="00A02D52" w:rsidP="00037E1C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375A2">
              <w:rPr>
                <w:rFonts w:asciiTheme="minorHAnsi" w:hAnsiTheme="minorHAnsi"/>
                <w:b/>
                <w:sz w:val="22"/>
                <w:szCs w:val="22"/>
              </w:rPr>
              <w:t>Details</w:t>
            </w:r>
          </w:p>
        </w:tc>
        <w:tc>
          <w:tcPr>
            <w:tcW w:w="964" w:type="dxa"/>
            <w:tcBorders>
              <w:top w:val="nil"/>
              <w:bottom w:val="single" w:sz="18" w:space="0" w:color="auto"/>
              <w:right w:val="nil"/>
            </w:tcBorders>
            <w:shd w:val="clear" w:color="auto" w:fill="auto"/>
          </w:tcPr>
          <w:p w14:paraId="0DF8BBBB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375A2">
              <w:rPr>
                <w:rFonts w:asciiTheme="minorHAnsi" w:hAnsiTheme="minorHAnsi"/>
                <w:b/>
                <w:sz w:val="22"/>
                <w:szCs w:val="22"/>
              </w:rPr>
              <w:t>Page/</w:t>
            </w:r>
          </w:p>
          <w:p w14:paraId="1A46B0CE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375A2">
              <w:rPr>
                <w:rFonts w:asciiTheme="minorHAnsi" w:hAnsiTheme="minorHAnsi"/>
                <w:b/>
                <w:sz w:val="22"/>
                <w:szCs w:val="22"/>
              </w:rPr>
              <w:t>Para #</w:t>
            </w:r>
          </w:p>
        </w:tc>
      </w:tr>
      <w:tr w:rsidR="00A02D52" w:rsidRPr="004375A2" w14:paraId="292FDBCD" w14:textId="77777777" w:rsidTr="004375A2">
        <w:trPr>
          <w:trHeight w:val="351"/>
        </w:trPr>
        <w:tc>
          <w:tcPr>
            <w:tcW w:w="4537" w:type="dxa"/>
            <w:tcBorders>
              <w:top w:val="single" w:sz="18" w:space="0" w:color="auto"/>
              <w:left w:val="nil"/>
              <w:bottom w:val="nil"/>
            </w:tcBorders>
            <w:shd w:val="clear" w:color="auto" w:fill="auto"/>
          </w:tcPr>
          <w:p w14:paraId="13C9A013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375A2">
              <w:rPr>
                <w:rFonts w:asciiTheme="minorHAnsi" w:hAnsiTheme="minorHAnsi"/>
                <w:b/>
                <w:sz w:val="22"/>
                <w:szCs w:val="22"/>
              </w:rPr>
              <w:t>Physical health and wellbeing</w:t>
            </w:r>
          </w:p>
        </w:tc>
        <w:tc>
          <w:tcPr>
            <w:tcW w:w="1843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390EA45D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01C444C1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18" w:space="0" w:color="auto"/>
              <w:bottom w:val="nil"/>
              <w:right w:val="nil"/>
            </w:tcBorders>
            <w:shd w:val="clear" w:color="auto" w:fill="auto"/>
          </w:tcPr>
          <w:p w14:paraId="618E3FBB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34B0D" w:rsidRPr="004375A2" w14:paraId="52E3600E" w14:textId="77777777" w:rsidTr="004375A2">
        <w:trPr>
          <w:trHeight w:val="350"/>
        </w:trPr>
        <w:tc>
          <w:tcPr>
            <w:tcW w:w="4537" w:type="dxa"/>
            <w:tcBorders>
              <w:top w:val="nil"/>
              <w:left w:val="nil"/>
              <w:bottom w:val="single" w:sz="2" w:space="0" w:color="auto"/>
            </w:tcBorders>
            <w:shd w:val="clear" w:color="auto" w:fill="auto"/>
          </w:tcPr>
          <w:p w14:paraId="6B05A6FF" w14:textId="457DE28C" w:rsidR="00834B0D" w:rsidRPr="004375A2" w:rsidRDefault="00834B0D" w:rsidP="0064335B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4375A2">
              <w:rPr>
                <w:rFonts w:asciiTheme="minorHAnsi" w:hAnsiTheme="minorHAnsi"/>
                <w:i/>
                <w:sz w:val="22"/>
                <w:szCs w:val="22"/>
              </w:rPr>
              <w:t>Study discusses…</w:t>
            </w: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52E48669" w14:textId="77777777" w:rsidR="00834B0D" w:rsidRPr="004375A2" w:rsidRDefault="00834B0D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24055B10" w14:textId="77777777" w:rsidR="00834B0D" w:rsidRPr="004375A2" w:rsidRDefault="00834B0D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</w:tcPr>
          <w:p w14:paraId="7C834462" w14:textId="77777777" w:rsidR="00834B0D" w:rsidRPr="004375A2" w:rsidRDefault="00834B0D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227E5659" w14:textId="77777777" w:rsidTr="004375A2">
        <w:tc>
          <w:tcPr>
            <w:tcW w:w="4537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</w:tcPr>
          <w:p w14:paraId="2C102369" w14:textId="18CB2403" w:rsidR="00A02D52" w:rsidRPr="004375A2" w:rsidRDefault="00834B0D" w:rsidP="004375A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375A2">
              <w:rPr>
                <w:rFonts w:asciiTheme="minorHAnsi" w:hAnsiTheme="minorHAnsi"/>
                <w:sz w:val="22"/>
                <w:szCs w:val="22"/>
              </w:rPr>
              <w:t>C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>onnection to country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22B481E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17A59A0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5DCD27D7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3EE2B254" w14:textId="77777777" w:rsidTr="004375A2">
        <w:tc>
          <w:tcPr>
            <w:tcW w:w="4537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</w:tcPr>
          <w:p w14:paraId="63C355BE" w14:textId="33C82E80" w:rsidR="00A02D52" w:rsidRPr="004375A2" w:rsidRDefault="00834B0D" w:rsidP="004375A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375A2">
              <w:rPr>
                <w:rFonts w:asciiTheme="minorHAnsi" w:hAnsiTheme="minorHAnsi"/>
                <w:sz w:val="22"/>
                <w:szCs w:val="22"/>
              </w:rPr>
              <w:t>T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>raditional medicine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7BD49D1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3C5B111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226A05C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6CF2DD2D" w14:textId="77777777" w:rsidTr="004375A2">
        <w:tc>
          <w:tcPr>
            <w:tcW w:w="4537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</w:tcPr>
          <w:p w14:paraId="19E0103E" w14:textId="76B39374" w:rsidR="00A02D52" w:rsidRPr="004375A2" w:rsidRDefault="00834B0D" w:rsidP="004375A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375A2">
              <w:rPr>
                <w:rFonts w:asciiTheme="minorHAnsi" w:hAnsiTheme="minorHAnsi"/>
                <w:sz w:val="22"/>
                <w:szCs w:val="22"/>
              </w:rPr>
              <w:t>T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>raditional diet and activity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3DBD831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4019615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BE78C01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23BDB722" w14:textId="77777777" w:rsidTr="004375A2">
        <w:tc>
          <w:tcPr>
            <w:tcW w:w="4537" w:type="dxa"/>
            <w:tcBorders>
              <w:top w:val="single" w:sz="2" w:space="0" w:color="auto"/>
              <w:left w:val="nil"/>
              <w:bottom w:val="single" w:sz="18" w:space="0" w:color="auto"/>
            </w:tcBorders>
            <w:shd w:val="clear" w:color="auto" w:fill="auto"/>
          </w:tcPr>
          <w:p w14:paraId="3C1BE6E2" w14:textId="3BBC0283" w:rsidR="00A02D52" w:rsidRPr="004375A2" w:rsidRDefault="00834B0D" w:rsidP="004375A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375A2">
              <w:rPr>
                <w:rFonts w:asciiTheme="minorHAnsi" w:hAnsiTheme="minorHAnsi"/>
                <w:sz w:val="22"/>
                <w:szCs w:val="22"/>
              </w:rPr>
              <w:t>N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 xml:space="preserve">egative </w:t>
            </w:r>
            <w:r w:rsidR="00037E1C" w:rsidRPr="004375A2">
              <w:rPr>
                <w:rFonts w:asciiTheme="minorHAnsi" w:hAnsiTheme="minorHAnsi"/>
                <w:sz w:val="22"/>
                <w:szCs w:val="22"/>
              </w:rPr>
              <w:t xml:space="preserve">physical health 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 xml:space="preserve">outcomes of </w:t>
            </w:r>
            <w:proofErr w:type="spellStart"/>
            <w:r w:rsidR="00A02D52" w:rsidRPr="004375A2">
              <w:rPr>
                <w:rFonts w:asciiTheme="minorHAnsi" w:hAnsiTheme="minorHAnsi"/>
                <w:sz w:val="22"/>
                <w:szCs w:val="22"/>
              </w:rPr>
              <w:t>colonisation</w:t>
            </w:r>
            <w:proofErr w:type="spellEnd"/>
          </w:p>
        </w:tc>
        <w:tc>
          <w:tcPr>
            <w:tcW w:w="1843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</w:tcPr>
          <w:p w14:paraId="1575365C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</w:tcPr>
          <w:p w14:paraId="4CB31B1F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2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0E245AD8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141D630C" w14:textId="77777777" w:rsidTr="004375A2">
        <w:trPr>
          <w:trHeight w:val="336"/>
        </w:trPr>
        <w:tc>
          <w:tcPr>
            <w:tcW w:w="4537" w:type="dxa"/>
            <w:tcBorders>
              <w:top w:val="single" w:sz="18" w:space="0" w:color="auto"/>
              <w:left w:val="nil"/>
              <w:bottom w:val="nil"/>
            </w:tcBorders>
            <w:shd w:val="clear" w:color="auto" w:fill="auto"/>
          </w:tcPr>
          <w:p w14:paraId="402762B3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375A2">
              <w:rPr>
                <w:rFonts w:asciiTheme="minorHAnsi" w:hAnsiTheme="minorHAnsi"/>
                <w:b/>
                <w:sz w:val="22"/>
                <w:szCs w:val="22"/>
              </w:rPr>
              <w:t>Psychological health and wellbeing</w:t>
            </w:r>
          </w:p>
        </w:tc>
        <w:tc>
          <w:tcPr>
            <w:tcW w:w="1843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42025494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6E738CA7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18" w:space="0" w:color="auto"/>
              <w:bottom w:val="nil"/>
              <w:right w:val="nil"/>
            </w:tcBorders>
            <w:shd w:val="clear" w:color="auto" w:fill="auto"/>
          </w:tcPr>
          <w:p w14:paraId="61E7C92B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37E1C" w:rsidRPr="004375A2" w14:paraId="4DF923A9" w14:textId="77777777" w:rsidTr="004375A2">
        <w:tc>
          <w:tcPr>
            <w:tcW w:w="453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B661B17" w14:textId="5190C17E" w:rsidR="00037E1C" w:rsidRPr="004375A2" w:rsidRDefault="00037E1C" w:rsidP="0064335B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4375A2">
              <w:rPr>
                <w:rFonts w:asciiTheme="minorHAnsi" w:hAnsiTheme="minorHAnsi"/>
                <w:i/>
                <w:sz w:val="22"/>
                <w:szCs w:val="22"/>
              </w:rPr>
              <w:t>Study discusses…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2A40F5" w14:textId="77777777" w:rsidR="00037E1C" w:rsidRPr="004375A2" w:rsidRDefault="00037E1C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0ADDBB" w14:textId="77777777" w:rsidR="00037E1C" w:rsidRPr="004375A2" w:rsidRDefault="00037E1C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AE929E6" w14:textId="77777777" w:rsidR="00037E1C" w:rsidRPr="004375A2" w:rsidRDefault="00037E1C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4CDAEB0B" w14:textId="77777777" w:rsidTr="004375A2"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66D7077" w14:textId="0CA5EFC6" w:rsidR="00A02D52" w:rsidRPr="004375A2" w:rsidRDefault="00037E1C" w:rsidP="004375A2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375A2">
              <w:rPr>
                <w:rFonts w:asciiTheme="minorHAnsi" w:hAnsiTheme="minorHAnsi"/>
                <w:sz w:val="22"/>
                <w:szCs w:val="22"/>
              </w:rPr>
              <w:t>S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 xml:space="preserve">ense of self, identify, autonomy, relatedness, </w:t>
            </w:r>
            <w:r w:rsidRPr="004375A2">
              <w:rPr>
                <w:rFonts w:asciiTheme="minorHAnsi" w:hAnsiTheme="minorHAnsi"/>
                <w:sz w:val="22"/>
                <w:szCs w:val="22"/>
              </w:rPr>
              <w:t>or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 xml:space="preserve"> role within community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806C67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CBB031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331C8C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09D786C3" w14:textId="77777777" w:rsidTr="004375A2"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577EA14" w14:textId="738E0305" w:rsidR="00A02D52" w:rsidRPr="004375A2" w:rsidRDefault="00037E1C" w:rsidP="004375A2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375A2">
              <w:rPr>
                <w:rFonts w:asciiTheme="minorHAnsi" w:hAnsiTheme="minorHAnsi"/>
                <w:sz w:val="22"/>
                <w:szCs w:val="22"/>
              </w:rPr>
              <w:t>N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 xml:space="preserve">egative </w:t>
            </w:r>
            <w:r w:rsidRPr="004375A2">
              <w:rPr>
                <w:rFonts w:asciiTheme="minorHAnsi" w:hAnsiTheme="minorHAnsi"/>
                <w:sz w:val="22"/>
                <w:szCs w:val="22"/>
              </w:rPr>
              <w:t xml:space="preserve">psychological health </w:t>
            </w:r>
            <w:r w:rsidR="004375A2">
              <w:rPr>
                <w:rFonts w:asciiTheme="minorHAnsi" w:hAnsiTheme="minorHAnsi"/>
                <w:sz w:val="22"/>
                <w:szCs w:val="22"/>
              </w:rPr>
              <w:t xml:space="preserve">outcomes of </w:t>
            </w:r>
            <w:proofErr w:type="spellStart"/>
            <w:r w:rsidR="004375A2">
              <w:rPr>
                <w:rFonts w:asciiTheme="minorHAnsi" w:hAnsiTheme="minorHAnsi"/>
                <w:sz w:val="22"/>
                <w:szCs w:val="22"/>
              </w:rPr>
              <w:t>colonisation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BB603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28C80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B4C432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6271028D" w14:textId="77777777" w:rsidTr="004375A2">
        <w:tc>
          <w:tcPr>
            <w:tcW w:w="4537" w:type="dxa"/>
            <w:tcBorders>
              <w:top w:val="single" w:sz="4" w:space="0" w:color="auto"/>
              <w:left w:val="nil"/>
              <w:bottom w:val="single" w:sz="18" w:space="0" w:color="auto"/>
            </w:tcBorders>
            <w:shd w:val="clear" w:color="auto" w:fill="auto"/>
          </w:tcPr>
          <w:p w14:paraId="2C599D17" w14:textId="5D554C6D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375A2">
              <w:rPr>
                <w:rFonts w:asciiTheme="minorHAnsi" w:hAnsiTheme="minorHAnsi"/>
                <w:sz w:val="22"/>
                <w:szCs w:val="22"/>
              </w:rPr>
              <w:t>I</w:t>
            </w:r>
            <w:r w:rsidR="00037E1C" w:rsidRPr="004375A2">
              <w:rPr>
                <w:rFonts w:asciiTheme="minorHAnsi" w:hAnsiTheme="minorHAnsi"/>
                <w:sz w:val="22"/>
                <w:szCs w:val="22"/>
              </w:rPr>
              <w:t>ntervention i</w:t>
            </w:r>
            <w:r w:rsidRPr="004375A2">
              <w:rPr>
                <w:rFonts w:asciiTheme="minorHAnsi" w:hAnsiTheme="minorHAnsi"/>
                <w:sz w:val="22"/>
                <w:szCs w:val="22"/>
              </w:rPr>
              <w:t xml:space="preserve">ncorporates culturally valid tools, appropriate outcomes, accountability measures, cultural and spiritual phenomenology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4EC4251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76B8D16C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2B471EB0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67E496B9" w14:textId="77777777" w:rsidTr="004375A2">
        <w:tc>
          <w:tcPr>
            <w:tcW w:w="4537" w:type="dxa"/>
            <w:tcBorders>
              <w:top w:val="single" w:sz="18" w:space="0" w:color="auto"/>
              <w:left w:val="nil"/>
              <w:bottom w:val="nil"/>
            </w:tcBorders>
            <w:shd w:val="clear" w:color="auto" w:fill="auto"/>
          </w:tcPr>
          <w:p w14:paraId="247BD967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375A2">
              <w:rPr>
                <w:rFonts w:asciiTheme="minorHAnsi" w:hAnsiTheme="minorHAnsi"/>
                <w:b/>
                <w:sz w:val="22"/>
                <w:szCs w:val="22"/>
              </w:rPr>
              <w:t>Social health and wellbeing</w:t>
            </w:r>
          </w:p>
        </w:tc>
        <w:tc>
          <w:tcPr>
            <w:tcW w:w="1843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3E5019C3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21F92369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18" w:space="0" w:color="auto"/>
              <w:bottom w:val="nil"/>
              <w:right w:val="nil"/>
            </w:tcBorders>
            <w:shd w:val="clear" w:color="auto" w:fill="auto"/>
          </w:tcPr>
          <w:p w14:paraId="6DD03740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37E1C" w:rsidRPr="004375A2" w14:paraId="2D699F5E" w14:textId="77777777" w:rsidTr="004375A2">
        <w:tc>
          <w:tcPr>
            <w:tcW w:w="453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4BD62881" w14:textId="63604D5A" w:rsidR="00037E1C" w:rsidRPr="004375A2" w:rsidRDefault="00037E1C" w:rsidP="0064335B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4375A2">
              <w:rPr>
                <w:rFonts w:asciiTheme="minorHAnsi" w:hAnsiTheme="minorHAnsi"/>
                <w:i/>
                <w:sz w:val="22"/>
                <w:szCs w:val="22"/>
              </w:rPr>
              <w:t>Study discusses…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DCBD71" w14:textId="77777777" w:rsidR="00037E1C" w:rsidRPr="004375A2" w:rsidRDefault="00037E1C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5C9D6C" w14:textId="77777777" w:rsidR="00037E1C" w:rsidRPr="004375A2" w:rsidRDefault="00037E1C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48101E5D" w14:textId="77777777" w:rsidR="00037E1C" w:rsidRPr="004375A2" w:rsidRDefault="00037E1C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0521A011" w14:textId="77777777" w:rsidTr="004375A2"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7771671" w14:textId="5D47FDCF" w:rsidR="00A02D52" w:rsidRPr="004375A2" w:rsidRDefault="00037E1C" w:rsidP="004375A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375A2">
              <w:rPr>
                <w:rFonts w:asciiTheme="minorHAnsi" w:hAnsiTheme="minorHAnsi"/>
                <w:sz w:val="22"/>
                <w:szCs w:val="22"/>
              </w:rPr>
              <w:t>K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 xml:space="preserve">inship systems, collectiveness, </w:t>
            </w:r>
            <w:r w:rsidRPr="004375A2">
              <w:rPr>
                <w:rFonts w:asciiTheme="minorHAnsi" w:hAnsiTheme="minorHAnsi"/>
                <w:sz w:val="22"/>
                <w:szCs w:val="22"/>
              </w:rPr>
              <w:t>or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 xml:space="preserve"> community </w:t>
            </w:r>
            <w:proofErr w:type="spellStart"/>
            <w:r w:rsidR="00A02D52" w:rsidRPr="004375A2">
              <w:rPr>
                <w:rFonts w:asciiTheme="minorHAnsi" w:hAnsiTheme="minorHAnsi"/>
                <w:sz w:val="22"/>
                <w:szCs w:val="22"/>
              </w:rPr>
              <w:t>centred</w:t>
            </w:r>
            <w:proofErr w:type="spellEnd"/>
            <w:r w:rsidR="00A02D52" w:rsidRPr="004375A2">
              <w:rPr>
                <w:rFonts w:asciiTheme="minorHAnsi" w:hAnsiTheme="minorHAnsi"/>
                <w:sz w:val="22"/>
                <w:szCs w:val="22"/>
              </w:rPr>
              <w:t xml:space="preserve"> ideas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A4C1B8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8936C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2C7F6F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79FF9386" w14:textId="77777777" w:rsidTr="004375A2"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6065E60" w14:textId="27B24999" w:rsidR="00A02D52" w:rsidRPr="004375A2" w:rsidRDefault="00037E1C" w:rsidP="004375A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375A2">
              <w:rPr>
                <w:rFonts w:asciiTheme="minorHAnsi" w:hAnsiTheme="minorHAnsi"/>
                <w:sz w:val="22"/>
                <w:szCs w:val="22"/>
              </w:rPr>
              <w:t>Participant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 xml:space="preserve"> obligations and reciprocity to community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5F7D89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5FE9EF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9E1E5D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084B5A6C" w14:textId="77777777" w:rsidTr="004375A2"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CCB6F4B" w14:textId="5D7ABF7F" w:rsidR="00A02D52" w:rsidRPr="004375A2" w:rsidRDefault="00037E1C" w:rsidP="004375A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375A2">
              <w:rPr>
                <w:rFonts w:asciiTheme="minorHAnsi" w:hAnsiTheme="minorHAnsi"/>
                <w:sz w:val="22"/>
                <w:szCs w:val="22"/>
              </w:rPr>
              <w:t>N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 xml:space="preserve">egative </w:t>
            </w:r>
            <w:r w:rsidRPr="004375A2">
              <w:rPr>
                <w:rFonts w:asciiTheme="minorHAnsi" w:hAnsiTheme="minorHAnsi"/>
                <w:sz w:val="22"/>
                <w:szCs w:val="22"/>
              </w:rPr>
              <w:t xml:space="preserve">social health 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 xml:space="preserve">outcomes of </w:t>
            </w:r>
            <w:proofErr w:type="spellStart"/>
            <w:r w:rsidR="00A02D52" w:rsidRPr="004375A2">
              <w:rPr>
                <w:rFonts w:asciiTheme="minorHAnsi" w:hAnsiTheme="minorHAnsi"/>
                <w:sz w:val="22"/>
                <w:szCs w:val="22"/>
              </w:rPr>
              <w:t>colonisation</w:t>
            </w:r>
            <w:proofErr w:type="spellEnd"/>
            <w:r w:rsidR="00A02D52" w:rsidRPr="004375A2">
              <w:rPr>
                <w:rFonts w:asciiTheme="minorHAnsi" w:hAnsiTheme="minorHAnsi"/>
                <w:sz w:val="22"/>
                <w:szCs w:val="22"/>
              </w:rPr>
              <w:t xml:space="preserve"> including systematic barriers to culturally safe care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797494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7A0D8E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66FED8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6D5CB7F4" w14:textId="77777777" w:rsidTr="004375A2">
        <w:tc>
          <w:tcPr>
            <w:tcW w:w="4537" w:type="dxa"/>
            <w:tcBorders>
              <w:top w:val="single" w:sz="4" w:space="0" w:color="auto"/>
              <w:left w:val="nil"/>
              <w:bottom w:val="single" w:sz="18" w:space="0" w:color="auto"/>
            </w:tcBorders>
            <w:shd w:val="clear" w:color="auto" w:fill="auto"/>
          </w:tcPr>
          <w:p w14:paraId="4DD88C51" w14:textId="51A2604D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375A2">
              <w:rPr>
                <w:rFonts w:asciiTheme="minorHAnsi" w:hAnsiTheme="minorHAnsi"/>
                <w:sz w:val="22"/>
                <w:szCs w:val="22"/>
              </w:rPr>
              <w:t>I</w:t>
            </w:r>
            <w:r w:rsidR="00037E1C" w:rsidRPr="004375A2">
              <w:rPr>
                <w:rFonts w:asciiTheme="minorHAnsi" w:hAnsiTheme="minorHAnsi"/>
                <w:sz w:val="22"/>
                <w:szCs w:val="22"/>
              </w:rPr>
              <w:t>ntervention i</w:t>
            </w:r>
            <w:r w:rsidRPr="004375A2">
              <w:rPr>
                <w:rFonts w:asciiTheme="minorHAnsi" w:hAnsiTheme="minorHAnsi"/>
                <w:sz w:val="22"/>
                <w:szCs w:val="22"/>
              </w:rPr>
              <w:t xml:space="preserve">ncorporates whole of life concepts, narrative therapies, or </w:t>
            </w:r>
            <w:proofErr w:type="spellStart"/>
            <w:r w:rsidRPr="004375A2">
              <w:rPr>
                <w:rFonts w:asciiTheme="minorHAnsi" w:hAnsiTheme="minorHAnsi"/>
                <w:sz w:val="22"/>
                <w:szCs w:val="22"/>
              </w:rPr>
              <w:t>emphasises</w:t>
            </w:r>
            <w:proofErr w:type="spellEnd"/>
            <w:r w:rsidRPr="004375A2">
              <w:rPr>
                <w:rFonts w:asciiTheme="minorHAnsi" w:hAnsiTheme="minorHAnsi"/>
                <w:sz w:val="22"/>
                <w:szCs w:val="22"/>
              </w:rPr>
              <w:t xml:space="preserve"> empowerment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78BEA47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1DA75A05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38353C72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11EC2CB5" w14:textId="77777777" w:rsidTr="004375A2">
        <w:tc>
          <w:tcPr>
            <w:tcW w:w="4537" w:type="dxa"/>
            <w:tcBorders>
              <w:top w:val="single" w:sz="18" w:space="0" w:color="auto"/>
              <w:left w:val="nil"/>
              <w:bottom w:val="nil"/>
            </w:tcBorders>
            <w:shd w:val="clear" w:color="auto" w:fill="auto"/>
          </w:tcPr>
          <w:p w14:paraId="190A03FA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375A2">
              <w:rPr>
                <w:rFonts w:asciiTheme="minorHAnsi" w:hAnsiTheme="minorHAnsi"/>
                <w:b/>
                <w:sz w:val="22"/>
                <w:szCs w:val="22"/>
              </w:rPr>
              <w:t>Spiritual health and wellbeing</w:t>
            </w:r>
          </w:p>
        </w:tc>
        <w:tc>
          <w:tcPr>
            <w:tcW w:w="1843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30475CDF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3CC2A2B1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18" w:space="0" w:color="auto"/>
              <w:bottom w:val="nil"/>
              <w:right w:val="nil"/>
            </w:tcBorders>
            <w:shd w:val="clear" w:color="auto" w:fill="auto"/>
          </w:tcPr>
          <w:p w14:paraId="11E82550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37E1C" w:rsidRPr="004375A2" w14:paraId="693D64AE" w14:textId="77777777" w:rsidTr="004375A2">
        <w:tc>
          <w:tcPr>
            <w:tcW w:w="453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0768E8A" w14:textId="4B09474B" w:rsidR="00037E1C" w:rsidRPr="004375A2" w:rsidRDefault="00037E1C" w:rsidP="0064335B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4375A2">
              <w:rPr>
                <w:rFonts w:asciiTheme="minorHAnsi" w:hAnsiTheme="minorHAnsi"/>
                <w:i/>
                <w:sz w:val="22"/>
                <w:szCs w:val="22"/>
              </w:rPr>
              <w:t>Study discusses…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46E27A" w14:textId="77777777" w:rsidR="00037E1C" w:rsidRPr="004375A2" w:rsidRDefault="00037E1C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6B51D1" w14:textId="77777777" w:rsidR="00037E1C" w:rsidRPr="004375A2" w:rsidRDefault="00037E1C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92E88A7" w14:textId="77777777" w:rsidR="00037E1C" w:rsidRPr="004375A2" w:rsidRDefault="00037E1C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56E94AD2" w14:textId="77777777" w:rsidTr="004375A2"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C7BC989" w14:textId="0E634F44" w:rsidR="00A02D52" w:rsidRPr="004375A2" w:rsidRDefault="00037E1C" w:rsidP="004375A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375A2">
              <w:rPr>
                <w:rFonts w:asciiTheme="minorHAnsi" w:hAnsiTheme="minorHAnsi"/>
                <w:sz w:val="22"/>
                <w:szCs w:val="22"/>
              </w:rPr>
              <w:t>D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>reamtime philosophies and beliefs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EF65F0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266182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779059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3B25D86E" w14:textId="77777777" w:rsidTr="004375A2"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EE845BC" w14:textId="2F755681" w:rsidR="00A02D52" w:rsidRPr="004375A2" w:rsidRDefault="00037E1C" w:rsidP="004375A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375A2">
              <w:rPr>
                <w:rFonts w:asciiTheme="minorHAnsi" w:hAnsiTheme="minorHAnsi"/>
                <w:sz w:val="22"/>
                <w:szCs w:val="22"/>
              </w:rPr>
              <w:t>I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>mportance of belonging and connectivity to country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C82945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E40C16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B0A7E5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76C9576A" w14:textId="77777777" w:rsidTr="004375A2">
        <w:tc>
          <w:tcPr>
            <w:tcW w:w="4537" w:type="dxa"/>
            <w:tcBorders>
              <w:top w:val="single" w:sz="4" w:space="0" w:color="auto"/>
              <w:left w:val="nil"/>
              <w:bottom w:val="single" w:sz="18" w:space="0" w:color="auto"/>
            </w:tcBorders>
            <w:shd w:val="clear" w:color="auto" w:fill="auto"/>
          </w:tcPr>
          <w:p w14:paraId="35ECBE71" w14:textId="47798786" w:rsidR="00A02D52" w:rsidRPr="004375A2" w:rsidRDefault="00037E1C" w:rsidP="004375A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375A2">
              <w:rPr>
                <w:rFonts w:asciiTheme="minorHAnsi" w:hAnsiTheme="minorHAnsi"/>
                <w:sz w:val="22"/>
                <w:szCs w:val="22"/>
              </w:rPr>
              <w:t>V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 xml:space="preserve">alues of wisdom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5652BDA8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3F42B03F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7C702F09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4D0ACB41" w14:textId="77777777" w:rsidTr="004375A2">
        <w:tc>
          <w:tcPr>
            <w:tcW w:w="4537" w:type="dxa"/>
            <w:tcBorders>
              <w:top w:val="single" w:sz="18" w:space="0" w:color="auto"/>
              <w:left w:val="nil"/>
              <w:bottom w:val="nil"/>
            </w:tcBorders>
            <w:shd w:val="clear" w:color="auto" w:fill="auto"/>
          </w:tcPr>
          <w:p w14:paraId="252B741F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375A2">
              <w:rPr>
                <w:rFonts w:asciiTheme="minorHAnsi" w:hAnsiTheme="minorHAnsi"/>
                <w:b/>
                <w:sz w:val="22"/>
                <w:szCs w:val="22"/>
              </w:rPr>
              <w:t>Cultural health and wellbeing</w:t>
            </w:r>
          </w:p>
        </w:tc>
        <w:tc>
          <w:tcPr>
            <w:tcW w:w="1843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0F12916C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18" w:space="0" w:color="auto"/>
              <w:bottom w:val="nil"/>
            </w:tcBorders>
            <w:shd w:val="clear" w:color="auto" w:fill="auto"/>
          </w:tcPr>
          <w:p w14:paraId="56618CA3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18" w:space="0" w:color="auto"/>
              <w:bottom w:val="nil"/>
              <w:right w:val="nil"/>
            </w:tcBorders>
            <w:shd w:val="clear" w:color="auto" w:fill="auto"/>
          </w:tcPr>
          <w:p w14:paraId="775D3017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37E1C" w:rsidRPr="004375A2" w14:paraId="08AA7820" w14:textId="77777777" w:rsidTr="004375A2">
        <w:tc>
          <w:tcPr>
            <w:tcW w:w="453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83F7F0F" w14:textId="0E65A94F" w:rsidR="00037E1C" w:rsidRPr="004375A2" w:rsidRDefault="00037E1C" w:rsidP="0064335B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4375A2">
              <w:rPr>
                <w:rFonts w:asciiTheme="minorHAnsi" w:hAnsiTheme="minorHAnsi"/>
                <w:i/>
                <w:sz w:val="22"/>
                <w:szCs w:val="22"/>
              </w:rPr>
              <w:t>Study discusses…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FA1879" w14:textId="77777777" w:rsidR="00037E1C" w:rsidRPr="004375A2" w:rsidRDefault="00037E1C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389B25F" w14:textId="77777777" w:rsidR="00037E1C" w:rsidRPr="004375A2" w:rsidRDefault="00037E1C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48CCD3D" w14:textId="77777777" w:rsidR="00037E1C" w:rsidRPr="004375A2" w:rsidRDefault="00037E1C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06C76F7E" w14:textId="77777777" w:rsidTr="004375A2"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22461D8" w14:textId="3E51D6BE" w:rsidR="00A02D52" w:rsidRPr="004375A2" w:rsidRDefault="00037E1C" w:rsidP="004375A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375A2">
              <w:rPr>
                <w:rFonts w:asciiTheme="minorHAnsi" w:hAnsiTheme="minorHAnsi"/>
                <w:sz w:val="22"/>
                <w:szCs w:val="22"/>
              </w:rPr>
              <w:t>C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 xml:space="preserve">oncepts of lore, language, ceremony, </w:t>
            </w:r>
            <w:r w:rsidRPr="004375A2">
              <w:rPr>
                <w:rFonts w:asciiTheme="minorHAnsi" w:hAnsiTheme="minorHAnsi"/>
                <w:sz w:val="22"/>
                <w:szCs w:val="22"/>
              </w:rPr>
              <w:t>or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 xml:space="preserve"> healing beliefs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CA5E28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AF155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592AAF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69AED394" w14:textId="77777777" w:rsidTr="004375A2"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C0CE82D" w14:textId="4C7860CC" w:rsidR="00A02D52" w:rsidRPr="004375A2" w:rsidRDefault="00037E1C" w:rsidP="004375A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375A2">
              <w:rPr>
                <w:rFonts w:asciiTheme="minorHAnsi" w:hAnsiTheme="minorHAnsi"/>
                <w:sz w:val="22"/>
                <w:szCs w:val="22"/>
              </w:rPr>
              <w:t>E</w:t>
            </w:r>
            <w:r w:rsidR="00A02D52" w:rsidRPr="004375A2">
              <w:rPr>
                <w:rFonts w:asciiTheme="minorHAnsi" w:hAnsiTheme="minorHAnsi"/>
                <w:sz w:val="22"/>
                <w:szCs w:val="22"/>
              </w:rPr>
              <w:t>ndurance, resilience, or strengths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33D10E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E7BD3D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15374A6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02D52" w:rsidRPr="004375A2" w14:paraId="2135EF74" w14:textId="77777777" w:rsidTr="004375A2">
        <w:tc>
          <w:tcPr>
            <w:tcW w:w="4537" w:type="dxa"/>
            <w:tcBorders>
              <w:top w:val="single" w:sz="4" w:space="0" w:color="auto"/>
              <w:left w:val="nil"/>
              <w:bottom w:val="single" w:sz="18" w:space="0" w:color="auto"/>
            </w:tcBorders>
            <w:shd w:val="clear" w:color="auto" w:fill="auto"/>
          </w:tcPr>
          <w:p w14:paraId="72F7B558" w14:textId="06965E0A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375A2">
              <w:rPr>
                <w:rFonts w:asciiTheme="minorHAnsi" w:hAnsiTheme="minorHAnsi"/>
                <w:sz w:val="22"/>
                <w:szCs w:val="22"/>
              </w:rPr>
              <w:t>I</w:t>
            </w:r>
            <w:r w:rsidR="00037E1C" w:rsidRPr="004375A2">
              <w:rPr>
                <w:rFonts w:asciiTheme="minorHAnsi" w:hAnsiTheme="minorHAnsi"/>
                <w:sz w:val="22"/>
                <w:szCs w:val="22"/>
              </w:rPr>
              <w:t>ntervention i</w:t>
            </w:r>
            <w:r w:rsidRPr="004375A2">
              <w:rPr>
                <w:rFonts w:asciiTheme="minorHAnsi" w:hAnsiTheme="minorHAnsi"/>
                <w:sz w:val="22"/>
                <w:szCs w:val="22"/>
              </w:rPr>
              <w:t>ncorporates concepts of lore, language, healing, and traditions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23F4F658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79B4DBD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6C01EEE0" w14:textId="77777777" w:rsidR="00A02D52" w:rsidRPr="004375A2" w:rsidRDefault="00A02D52" w:rsidP="0064335B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D2FF428" w14:textId="77777777" w:rsidR="00FD27EC" w:rsidRPr="004375A2" w:rsidRDefault="006E6D73" w:rsidP="00A02D52">
      <w:pPr>
        <w:rPr>
          <w:szCs w:val="22"/>
        </w:rPr>
      </w:pPr>
    </w:p>
    <w:sectPr w:rsidR="00FD27EC" w:rsidRPr="004375A2" w:rsidSect="00A02D52">
      <w:headerReference w:type="default" r:id="rId7"/>
      <w:footerReference w:type="even" r:id="rId8"/>
      <w:footerReference w:type="default" r:id="rId9"/>
      <w:pgSz w:w="11907" w:h="16840" w:code="9"/>
      <w:pgMar w:top="1191" w:right="1191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AD393" w14:textId="77777777" w:rsidR="00D006EF" w:rsidRDefault="00D006EF">
      <w:r>
        <w:separator/>
      </w:r>
    </w:p>
  </w:endnote>
  <w:endnote w:type="continuationSeparator" w:id="0">
    <w:p w14:paraId="335FBD45" w14:textId="77777777" w:rsidR="00D006EF" w:rsidRDefault="00D0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CA7EE" w14:textId="77777777" w:rsidR="00355C59" w:rsidRDefault="00355C59" w:rsidP="0053348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59C58E" w14:textId="77777777" w:rsidR="00355C59" w:rsidRDefault="00355C59" w:rsidP="00355C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2C316" w14:textId="0F44258A" w:rsidR="00355C59" w:rsidRDefault="00355C59" w:rsidP="0053348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6D73">
      <w:rPr>
        <w:rStyle w:val="PageNumber"/>
        <w:noProof/>
      </w:rPr>
      <w:t>1</w:t>
    </w:r>
    <w:r>
      <w:rPr>
        <w:rStyle w:val="PageNumber"/>
      </w:rPr>
      <w:fldChar w:fldCharType="end"/>
    </w:r>
  </w:p>
  <w:p w14:paraId="0BC834EB" w14:textId="77777777" w:rsidR="00355C59" w:rsidRDefault="00355C59" w:rsidP="00355C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074F2" w14:textId="77777777" w:rsidR="00D006EF" w:rsidRDefault="00D006EF">
      <w:r>
        <w:separator/>
      </w:r>
    </w:p>
  </w:footnote>
  <w:footnote w:type="continuationSeparator" w:id="0">
    <w:p w14:paraId="04E66938" w14:textId="77777777" w:rsidR="00D006EF" w:rsidRDefault="00D00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3BB09" w14:textId="77777777" w:rsidR="008C2584" w:rsidRDefault="00A02D52">
    <w:pPr>
      <w:pStyle w:val="Header"/>
      <w:rPr>
        <w:lang w:val="en-US"/>
      </w:rPr>
    </w:pP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01D62"/>
    <w:multiLevelType w:val="hybridMultilevel"/>
    <w:tmpl w:val="9A88C0D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5F5088"/>
    <w:multiLevelType w:val="hybridMultilevel"/>
    <w:tmpl w:val="9CE0CCD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C35B8B"/>
    <w:multiLevelType w:val="hybridMultilevel"/>
    <w:tmpl w:val="72BAD68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257469"/>
    <w:multiLevelType w:val="hybridMultilevel"/>
    <w:tmpl w:val="ABD81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02848"/>
    <w:multiLevelType w:val="hybridMultilevel"/>
    <w:tmpl w:val="9D50704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8207B2"/>
    <w:multiLevelType w:val="hybridMultilevel"/>
    <w:tmpl w:val="F488C1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52"/>
    <w:rsid w:val="0002097D"/>
    <w:rsid w:val="00037E1C"/>
    <w:rsid w:val="001C207E"/>
    <w:rsid w:val="0029390A"/>
    <w:rsid w:val="00355C59"/>
    <w:rsid w:val="004375A2"/>
    <w:rsid w:val="006E6D73"/>
    <w:rsid w:val="008063AF"/>
    <w:rsid w:val="00834B0D"/>
    <w:rsid w:val="008D07F8"/>
    <w:rsid w:val="00A02D52"/>
    <w:rsid w:val="00D006EF"/>
    <w:rsid w:val="00DC3FCD"/>
    <w:rsid w:val="00E3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CC2FA"/>
  <w15:chartTrackingRefBased/>
  <w15:docId w15:val="{EA67AFAB-2FE0-409D-8E09-B0F500A69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D52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A02D52"/>
    <w:pPr>
      <w:keepNext/>
      <w:spacing w:line="360" w:lineRule="auto"/>
      <w:outlineLvl w:val="0"/>
    </w:pPr>
    <w:rPr>
      <w:rFonts w:ascii="Times New Roman" w:hAnsi="Times New Roman" w:cs="Arial"/>
      <w:b/>
      <w:bCs/>
      <w:kern w:val="32"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2D52"/>
    <w:rPr>
      <w:rFonts w:ascii="Times New Roman" w:eastAsia="Times New Roman" w:hAnsi="Times New Roman" w:cs="Arial"/>
      <w:b/>
      <w:bCs/>
      <w:kern w:val="32"/>
      <w:sz w:val="24"/>
      <w:szCs w:val="32"/>
      <w:u w:val="single"/>
    </w:rPr>
  </w:style>
  <w:style w:type="paragraph" w:styleId="Header">
    <w:name w:val="header"/>
    <w:basedOn w:val="Normal"/>
    <w:link w:val="HeaderChar"/>
    <w:rsid w:val="00A02D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02D52"/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A02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7E1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55C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C59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55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Williams</dc:creator>
  <cp:keywords/>
  <dc:description/>
  <cp:lastModifiedBy>Hayley Williams</cp:lastModifiedBy>
  <cp:revision>3</cp:revision>
  <dcterms:created xsi:type="dcterms:W3CDTF">2019-11-18T00:48:00Z</dcterms:created>
  <dcterms:modified xsi:type="dcterms:W3CDTF">2019-11-18T00:49:00Z</dcterms:modified>
</cp:coreProperties>
</file>